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r>
        <w:rPr>
          <w:rFonts w:cs="Tahoma"/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5664" w:hanging="0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11"/>
        <w:rPr/>
      </w:pPr>
      <w:r>
        <w:rPr>
          <w:rFonts w:cs="Tahoma" w:ascii="Times New Roman" w:hAnsi="Times New Roman"/>
        </w:rPr>
        <w:t>ТЕХНИЧЕСКОЕ ЗАДАНИЕ № СКС-202</w:t>
      </w:r>
      <w:r>
        <w:rPr>
          <w:rFonts w:cs="Tahoma" w:ascii="Times New Roman" w:hAnsi="Times New Roman"/>
        </w:rPr>
        <w:t>2</w:t>
      </w:r>
      <w:r>
        <w:rPr>
          <w:rFonts w:cs="Tahoma" w:ascii="Times New Roman" w:hAnsi="Times New Roman"/>
        </w:rPr>
        <w:t>-В-ИП-7.1.13.</w:t>
      </w:r>
      <w:r>
        <w:rPr>
          <w:rFonts w:cs="Tahoma" w:ascii="Times New Roman" w:hAnsi="Times New Roman"/>
        </w:rPr>
        <w:t>4</w:t>
      </w:r>
      <w:r>
        <w:rPr>
          <w:rFonts w:cs="Tahoma" w:ascii="Times New Roman" w:hAnsi="Times New Roman"/>
        </w:rPr>
        <w:t>2</w:t>
      </w:r>
    </w:p>
    <w:p>
      <w:pPr>
        <w:pStyle w:val="11"/>
        <w:rPr>
          <w:rFonts w:ascii="Times New Roman" w:hAnsi="Times New Roman" w:cs="Tahoma"/>
        </w:rPr>
      </w:pPr>
      <w:r>
        <w:rPr>
          <w:rFonts w:cs="Tahoma" w:ascii="Times New Roman" w:hAnsi="Times New Roman"/>
        </w:rPr>
      </w:r>
    </w:p>
    <w:p>
      <w:pPr>
        <w:pStyle w:val="Normal"/>
        <w:jc w:val="center"/>
        <w:rPr/>
      </w:pPr>
      <w:r>
        <w:rPr>
          <w:rFonts w:cs="Tahoma"/>
        </w:rPr>
        <w:t xml:space="preserve">На выполнение строительно-монтажных работ по объекту: </w:t>
      </w:r>
    </w:p>
    <w:p>
      <w:pPr>
        <w:pStyle w:val="Normal"/>
        <w:jc w:val="center"/>
        <w:rPr/>
      </w:pPr>
      <w:r>
        <w:rPr>
          <w:rFonts w:cs="Tahoma"/>
          <w:color w:val="000000"/>
        </w:rPr>
        <w:t>«</w:t>
      </w:r>
      <w:r>
        <w:rPr>
          <w:rFonts w:cs="Tahoma"/>
          <w:bCs/>
          <w:color w:val="000000"/>
        </w:rPr>
        <w:t xml:space="preserve">Мероприятия, направленные на подключение объектов капитального строительства к централизованной системе водоотведения. Жилой комплекс переменной этажности </w:t>
      </w:r>
      <w:bookmarkStart w:id="0" w:name="__DdeLink__752_1916637579"/>
      <w:r>
        <w:rPr>
          <w:rFonts w:cs="Tahoma"/>
          <w:color w:val="000000"/>
        </w:rPr>
        <w:t xml:space="preserve"> по адресу: Самарская область, г. Самара, Кировский район, Московское шоссе 19 км, ул. Пятая линия. </w:t>
      </w:r>
      <w:r>
        <w:rPr>
          <w:rFonts w:cs="Tahoma"/>
          <w:color w:val="000000"/>
        </w:rPr>
        <w:t>2 этап</w:t>
      </w:r>
      <w:r>
        <w:rPr>
          <w:rFonts w:cs="Tahoma"/>
          <w:color w:val="000000"/>
        </w:rPr>
        <w:t xml:space="preserve">» </w:t>
      </w:r>
      <w:bookmarkEnd w:id="0"/>
    </w:p>
    <w:p>
      <w:pPr>
        <w:pStyle w:val="Normal"/>
        <w:jc w:val="center"/>
        <w:rPr>
          <w:rFonts w:cs="Tahoma"/>
          <w:color w:val="000000"/>
        </w:rPr>
      </w:pPr>
      <w:r>
        <w:rPr>
          <w:rFonts w:cs="Tahoma"/>
          <w:color w:val="000000"/>
        </w:rPr>
      </w:r>
    </w:p>
    <w:tbl>
      <w:tblPr>
        <w:tblW w:w="10215" w:type="dxa"/>
        <w:jc w:val="left"/>
        <w:tblInd w:w="-540" w:type="dxa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375"/>
        <w:gridCol w:w="6300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действует на основании доверенности № 20 от 20.02.2021г. т.+7 (846) 336-14-02, факс +7(846)336-89-05</w:t>
            </w:r>
          </w:p>
          <w:p>
            <w:pPr>
              <w:pStyle w:val="Normal"/>
              <w:spacing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4"/>
                  <w:rFonts w:cs="Tahom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imes New Roman" w:hAnsi="Times New Roman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  <w:bCs/>
                <w:color w:val="000000"/>
                <w:lang w:eastAsia="zh-CN"/>
              </w:rPr>
              <w:t xml:space="preserve">Мероприятия, направленные на подключение объектов капитального строительства к централизованной системе водоотведения. </w:t>
            </w:r>
            <w:r>
              <w:rPr>
                <w:rFonts w:cs="Tahoma"/>
                <w:color w:val="000000"/>
                <w:lang w:eastAsia="zh-CN"/>
              </w:rPr>
              <w:t>Жилой комплекс переменной этажности  по адресу: Самарская область, г. Самара, Ки</w:t>
            </w:r>
            <w:bookmarkStart w:id="1" w:name="_GoBack"/>
            <w:bookmarkEnd w:id="1"/>
            <w:r>
              <w:rPr>
                <w:rFonts w:cs="Tahoma"/>
                <w:color w:val="000000"/>
                <w:lang w:eastAsia="zh-CN"/>
              </w:rPr>
              <w:t xml:space="preserve">ровский район, Московское шоссе 19 км, ул. Пятая линия. </w:t>
            </w:r>
            <w:r>
              <w:rPr>
                <w:rFonts w:cs="Tahoma"/>
                <w:color w:val="000000"/>
                <w:lang w:eastAsia="zh-CN"/>
              </w:rPr>
              <w:t>2 этап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 xml:space="preserve">Устройство канализационных сетей </w:t>
            </w:r>
            <w:r>
              <w:rPr>
                <w:rFonts w:cs="Tahoma" w:ascii="Times New Roman" w:hAnsi="Times New Roman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jc w:val="both"/>
              <w:rPr/>
            </w:pPr>
            <w:r>
              <w:rPr>
                <w:rFonts w:cs="Tahoma"/>
              </w:rPr>
              <w:t xml:space="preserve">В соответствии с проектом </w:t>
            </w:r>
            <w:bookmarkStart w:id="2" w:name="__DdeLink__362_887169285"/>
            <w:bookmarkStart w:id="3" w:name="__DdeLink__361_3463313110"/>
            <w:r>
              <w:rPr>
                <w:rFonts w:cs="Tahoma"/>
              </w:rPr>
              <w:t>С</w:t>
            </w:r>
            <w:bookmarkEnd w:id="3"/>
            <w:r>
              <w:rPr>
                <w:rFonts w:cs="Tahoma"/>
              </w:rPr>
              <w:t>КС.2022-НК-НК</w:t>
            </w:r>
            <w:r>
              <w:rPr>
                <w:rFonts w:cs="Tahoma"/>
              </w:rPr>
              <w:t>2</w:t>
            </w:r>
            <w:r>
              <w:rPr>
                <w:rFonts w:cs="Tahoma"/>
                <w:color w:val="000000"/>
              </w:rPr>
              <w:t>.</w:t>
            </w:r>
            <w:bookmarkEnd w:id="2"/>
          </w:p>
          <w:p>
            <w:pPr>
              <w:pStyle w:val="Normal"/>
              <w:tabs>
                <w:tab w:val="clear" w:pos="408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ind w:left="57" w:hanging="0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spacing w:before="120" w:after="1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>Непрерывный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rPr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Выполнение комплекса работ по подключению в соответствии с проектом </w:t>
            </w:r>
            <w:bookmarkStart w:id="4" w:name="__DdeLink__361_34633131101"/>
            <w:r>
              <w:rPr>
                <w:rFonts w:cs="Tahoma"/>
              </w:rPr>
              <w:t>С</w:t>
            </w:r>
            <w:bookmarkEnd w:id="4"/>
            <w:r>
              <w:rPr>
                <w:rFonts w:cs="Tahoma"/>
              </w:rPr>
              <w:t>КС.2022-НК-НК</w:t>
            </w:r>
            <w:r>
              <w:rPr>
                <w:rFonts w:cs="Tahoma"/>
              </w:rPr>
              <w:t>2</w:t>
            </w:r>
            <w:bookmarkStart w:id="5" w:name="__DdeLink__349_17450871341"/>
            <w:r>
              <w:rPr>
                <w:rFonts w:cs="Tahoma"/>
              </w:rPr>
              <w:t>,</w:t>
            </w:r>
            <w:bookmarkEnd w:id="5"/>
            <w:r>
              <w:rPr>
                <w:rFonts w:cs="Tahoma"/>
              </w:rPr>
              <w:t xml:space="preserve"> настоящим ТЗ и объемами, указанными в сметной документации.</w:t>
            </w:r>
          </w:p>
          <w:p>
            <w:pPr>
              <w:pStyle w:val="Normal"/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проектной документацией.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Поставку материалов осуществляет подрядчик.</w:t>
            </w:r>
          </w:p>
          <w:p>
            <w:pPr>
              <w:pStyle w:val="Normal"/>
              <w:jc w:val="both"/>
              <w:rPr/>
            </w:pPr>
            <w:r>
              <w:rPr/>
              <w:t>Тип и наименование – в соответствии с согласованным проектом.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построенной сети водоотведения, выполненную МП г.о. Самара «Архитектурно-планировочное бюро».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rPr/>
            </w:pPr>
            <w:r>
              <w:rPr/>
              <w:t xml:space="preserve">Проект </w:t>
            </w:r>
            <w:bookmarkStart w:id="6" w:name="__DdeLink__361_34633131102"/>
            <w:r>
              <w:rPr>
                <w:rFonts w:cs="Tahoma"/>
              </w:rPr>
              <w:t>С</w:t>
            </w:r>
            <w:bookmarkEnd w:id="6"/>
            <w:r>
              <w:rPr>
                <w:rFonts w:cs="Tahoma"/>
              </w:rPr>
              <w:t>КС.2022-НК-НК</w:t>
            </w:r>
            <w:r>
              <w:rPr>
                <w:rFonts w:cs="Tahoma"/>
              </w:rPr>
              <w:t xml:space="preserve">2 </w:t>
            </w:r>
            <w:r>
              <w:rPr/>
              <w:t>на выполнение работ по наружным сетям водоотведения.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Сметная документация предоставляется </w:t>
            </w:r>
            <w:r>
              <w:rPr>
                <w:rFonts w:cs="Tahoma"/>
                <w:lang w:val="en-US"/>
              </w:rPr>
              <w:t>c</w:t>
            </w:r>
            <w:r>
              <w:rPr>
                <w:rFonts w:cs="Tahoma"/>
              </w:rPr>
              <w:t xml:space="preserve"> ведомостью объемов работ.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 </w:t>
            </w:r>
            <w:bookmarkStart w:id="7" w:name="__DdeLink__361_34633131103"/>
            <w:r>
              <w:rPr>
                <w:rFonts w:cs="Tahoma"/>
              </w:rPr>
              <w:t>С</w:t>
            </w:r>
            <w:bookmarkEnd w:id="7"/>
            <w:r>
              <w:rPr>
                <w:rFonts w:cs="Tahoma"/>
              </w:rPr>
              <w:t>КС.2022-НК-НК</w:t>
            </w:r>
            <w:r>
              <w:rPr>
                <w:rFonts w:cs="Tahoma"/>
              </w:rPr>
              <w:t>2</w:t>
            </w:r>
            <w:r>
              <w:rPr>
                <w:rFonts w:cs="Tahoma"/>
                <w:color w:val="000000"/>
              </w:rPr>
              <w:t>.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bookmarkStart w:id="8" w:name="__DdeLink__1156_272043853"/>
            <w:r>
              <w:rPr>
                <w:rFonts w:cs="Tahoma"/>
              </w:rPr>
              <w:t xml:space="preserve">В соответствии с проектом </w:t>
            </w:r>
            <w:bookmarkEnd w:id="8"/>
            <w:r>
              <w:rPr>
                <w:rFonts w:cs="Tahoma"/>
              </w:rPr>
              <w:t xml:space="preserve"> </w:t>
            </w:r>
            <w:bookmarkStart w:id="9" w:name="__DdeLink__361_34633131104"/>
            <w:r>
              <w:rPr>
                <w:rFonts w:cs="Tahoma"/>
              </w:rPr>
              <w:t>С</w:t>
            </w:r>
            <w:bookmarkEnd w:id="9"/>
            <w:r>
              <w:rPr>
                <w:rFonts w:cs="Tahoma"/>
              </w:rPr>
              <w:t>КС.2022-НК-НК</w:t>
            </w:r>
            <w:r>
              <w:rPr>
                <w:rFonts w:cs="Tahoma"/>
              </w:rPr>
              <w:t>2</w:t>
            </w:r>
            <w:r>
              <w:rPr>
                <w:rFonts w:cs="Tahoma"/>
                <w:color w:val="000000"/>
              </w:rPr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 </w:t>
            </w:r>
            <w:bookmarkStart w:id="10" w:name="__DdeLink__361_34633131105"/>
            <w:r>
              <w:rPr>
                <w:rFonts w:cs="Tahoma"/>
              </w:rPr>
              <w:t>С</w:t>
            </w:r>
            <w:bookmarkEnd w:id="10"/>
            <w:r>
              <w:rPr>
                <w:rFonts w:cs="Tahoma"/>
              </w:rPr>
              <w:t>КС.2022-НК-НК</w:t>
            </w:r>
            <w:r>
              <w:rPr>
                <w:rFonts w:cs="Tahoma"/>
              </w:rPr>
              <w:t>2</w:t>
            </w:r>
            <w:r>
              <w:rPr>
                <w:rFonts w:cs="Tahoma"/>
                <w:color w:val="000000"/>
              </w:rPr>
              <w:t>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cs="Tahoma" w:ascii="Tahoma" w:hAnsi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jc w:val="both"/>
              <w:rPr/>
            </w:pPr>
            <w:r>
              <w:rPr>
                <w:rFonts w:cs="Tahoma"/>
                <w:color w:val="auto"/>
              </w:rPr>
              <w:t>40</w:t>
            </w:r>
            <w:r>
              <w:rPr>
                <w:rFonts w:cs="Tahoma"/>
                <w:color w:val="auto"/>
              </w:rPr>
              <w:t xml:space="preserve"> календарных дней</w:t>
            </w:r>
            <w:r>
              <w:rPr>
                <w:rFonts w:cs="Tahoma"/>
              </w:rPr>
              <w:t xml:space="preserve"> с </w:t>
            </w:r>
            <w:r>
              <w:rPr>
                <w:rFonts w:eastAsia="Times New Roman" w:cs="Tahoma"/>
                <w:color w:val="00000A"/>
                <w:kern w:val="0"/>
                <w:sz w:val="24"/>
                <w:lang w:eastAsia="ru-RU" w:bidi="ar-SA"/>
              </w:rPr>
              <w:t>даты подписания договора</w:t>
            </w:r>
            <w:r>
              <w:rPr>
                <w:rFonts w:cs="Tahoma"/>
              </w:rPr>
              <w:t>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/>
              <w:t>Все необходимые согласования выполняет исполнитель. Отступления от ведомости объемов работ и сметной документации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8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cs="Tahoma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  <w:t>Приложение:</w:t>
        <w:tab/>
      </w:r>
      <w:r>
        <w:rPr>
          <w:rFonts w:cs="Tahoma" w:ascii="Times New Roman" w:hAnsi="Times New Roman"/>
          <w:sz w:val="24"/>
          <w:szCs w:val="24"/>
        </w:rPr>
        <w:t>1.</w:t>
        <w:tab/>
      </w:r>
      <w:r>
        <w:rPr>
          <w:rFonts w:cs="Tahoma" w:ascii="Times New Roman" w:hAnsi="Times New Roman"/>
          <w:bCs/>
          <w:sz w:val="24"/>
          <w:szCs w:val="24"/>
        </w:rPr>
        <w:t>Перечень исполнительной документации оформляемой подрядной</w:t>
      </w:r>
      <w:r>
        <w:rPr>
          <w:rFonts w:cs="Tahoma" w:ascii="Times New Roman" w:hAnsi="Times New Roman"/>
          <w:bCs/>
          <w:sz w:val="24"/>
          <w:szCs w:val="24"/>
        </w:rPr>
        <w:tab/>
        <w:tab/>
        <w:tab/>
        <w:tab/>
        <w:tab/>
        <w:tab/>
      </w:r>
      <w:r>
        <w:rPr>
          <w:rFonts w:cs="Tahoma" w:ascii="Times New Roman" w:hAnsi="Times New Roman"/>
          <w:bCs/>
          <w:sz w:val="24"/>
          <w:szCs w:val="24"/>
        </w:rPr>
        <w:t xml:space="preserve">строительной организацией  при строительстве наружных сетей </w:t>
        <w:tab/>
        <w:tab/>
        <w:tab/>
        <w:tab/>
        <w:tab/>
        <w:tab/>
        <w:t>водоотведения.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Cs/>
          <w:sz w:val="24"/>
          <w:szCs w:val="24"/>
        </w:rPr>
        <w:tab/>
        <w:tab/>
        <w:tab/>
        <w:tab/>
        <w:t>2.</w:t>
        <w:tab/>
      </w:r>
      <w:r>
        <w:rPr>
          <w:rFonts w:cs="Tahoma" w:ascii="Times New Roman" w:hAnsi="Times New Roman"/>
          <w:bCs/>
          <w:kern w:val="2"/>
          <w:sz w:val="24"/>
          <w:szCs w:val="24"/>
        </w:rPr>
        <w:t>Реестр выполненных работ.</w:t>
      </w:r>
    </w:p>
    <w:p>
      <w:pPr>
        <w:pStyle w:val="Normal"/>
        <w:numPr>
          <w:ilvl w:val="0"/>
          <w:numId w:val="0"/>
        </w:numPr>
        <w:spacing w:lineRule="auto" w:line="240"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numPr>
          <w:ilvl w:val="0"/>
          <w:numId w:val="0"/>
        </w:numPr>
        <w:spacing w:lineRule="auto" w:line="240"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spacing w:lineRule="auto" w:line="240"/>
        <w:ind w:left="-567" w:right="-397" w:hanging="0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Д.С. Ракицкий  ООО «Самарские коммунальные системы»</w:t>
      </w:r>
    </w:p>
    <w:p>
      <w:pPr>
        <w:pStyle w:val="Normal"/>
        <w:numPr>
          <w:ilvl w:val="0"/>
          <w:numId w:val="0"/>
        </w:numPr>
        <w:spacing w:before="240" w:after="0"/>
        <w:ind w:right="-284" w:hanging="0"/>
        <w:outlineLvl w:val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408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ru-RU" w:bidi="ar-SA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4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qFormat/>
    <w:rsid w:val="003e7c33"/>
    <w:rPr>
      <w:sz w:val="24"/>
      <w:szCs w:val="24"/>
    </w:rPr>
  </w:style>
  <w:style w:type="paragraph" w:styleId="Style15" w:customStyle="1">
    <w:name w:val="Заголовок"/>
    <w:basedOn w:val="Normal"/>
    <w:next w:val="Style16"/>
    <w:qFormat/>
    <w:rsid w:val="00f84b8c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7">
    <w:name w:val="List"/>
    <w:basedOn w:val="Style16"/>
    <w:rsid w:val="00f84b8c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rsid w:val="00f84b8c"/>
    <w:pPr>
      <w:suppressLineNumbers/>
    </w:pPr>
    <w:rPr>
      <w:rFonts w:cs="Mangal"/>
    </w:rPr>
  </w:style>
  <w:style w:type="paragraph" w:styleId="11" w:customStyle="1">
    <w:name w:val="Заголовок 1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1" w:customStyle="1">
    <w:name w:val="Название объекта1"/>
    <w:basedOn w:val="Normal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Style20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2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1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8534F-3338-46F9-BD36-0662FC597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Application>LibreOffice/6.3.4.2$Windows_X86_64 LibreOffice_project/60da17e045e08f1793c57c00ba83cdfce946d0aa</Application>
  <Pages>5</Pages>
  <Words>1223</Words>
  <Characters>8951</Characters>
  <CharactersWithSpaces>10360</CharactersWithSpaces>
  <Paragraphs>139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2021-10-21T07:42:00Z</dcterms:created>
  <dc:creator>WASQ</dc:creator>
  <dc:description/>
  <dc:language>ru-RU</dc:language>
  <cp:lastModifiedBy/>
  <cp:lastPrinted>2020-04-09T12:08:00Z</cp:lastPrinted>
  <dcterms:modified xsi:type="dcterms:W3CDTF">2022-11-09T14:01:44Z</dcterms:modified>
  <cp:revision>28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